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20ef4b4864560" /><Relationship Type="http://schemas.openxmlformats.org/package/2006/relationships/metadata/core-properties" Target="/package/services/metadata/core-properties/cf7ac31af88d431e9c0430e479383adc.psmdcp" Id="R3d5a870447cd40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1079500</wp:posOffset>
            </wp:positionV>
            <wp:extent cx="8191500" cy="787400"/>
            <wp:effectExtent l="0" t="0" r="2540" b="4445"/>
            <wp:wrapNone/>
            <wp:docPr id="2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04685aa7b50415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8801100</wp:posOffset>
                </wp:positionH>
                <wp:positionV relativeFrom="page">
                  <wp:posOffset>2311400</wp:posOffset>
                </wp:positionV>
                <wp:extent cx="1409700" cy="14732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06" w:lineRule="auto"/>
                              <w:ind w:firstLine="18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Juan Gerlein en su es-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cultura 'Corona de fue-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go'desarrolla sus princi-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pios de destrucción y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trasformación del arte,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en el que según el artis-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ta se le brinda “una se-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gunda oportunidad a las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obras para convertirse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en otras con movimien-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to y dinámica propia".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693.0pt;margin-top:182.0pt;height:116.0pt;width:111.0pt;z-index:638905433748724759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06" w:lineRule="auto"/>
                        <w:ind w:firstLine="18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Juan Gerlein en su es-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cultura 'Corona de fue-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go'desarrolla sus princi-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pios de destrucción y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trasformación del arte,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en el que según el artis-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ta se le brinda “una se-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gunda oportunidad a las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obras para convertirse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en otras con movimien-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to y dinámica propia".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5435600</wp:posOffset>
            </wp:positionH>
            <wp:positionV relativeFrom="page">
              <wp:posOffset>2311400</wp:posOffset>
            </wp:positionV>
            <wp:extent cx="3175000" cy="3619500"/>
            <wp:effectExtent l="0" t="0" r="2540" b="4445"/>
            <wp:wrapNone/>
            <wp:docPr id="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c8f96866c764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8788400</wp:posOffset>
                </wp:positionH>
                <wp:positionV relativeFrom="page">
                  <wp:posOffset>3784600</wp:posOffset>
                </wp:positionV>
                <wp:extent cx="1435100" cy="1333500"/>
                <wp:effectExtent l="0" t="0" r="635" b="1460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06" w:lineRule="auto"/>
                              <w:ind w:firstLine="18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Esta obra también fue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reconocida en el merca-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do de arte del país,debi-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do a su destacada parti-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cipación en exposicio-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nes individuales y colec-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tivas,entre las que se en-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cuentra 'Segunda vida',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que se exhibió en la Ca-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sa Proartes.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" style="position:absolute;left:0pt;margin-left:692.0pt;margin-top:298.0pt;height:105.0pt;width:113.0pt;z-index:638905433748727690;mso-width-relative:page;mso-height-relative:page;mso-position-vertical-relative:page;mso-position-horizontal-relative:page;" coordsize="21600,21600" o:spid="_x0000_s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06" w:lineRule="auto"/>
                        <w:ind w:firstLine="18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Esta obra también fue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reconocida en el merca-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do de arte del país,debi-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do a su destacada parti-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cipación en exposicio-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nes individuales y colec-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tivas,entre las que se en-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cuentra 'Segunda vida',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que se exhibió en la Ca-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sa Proartes.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8801100</wp:posOffset>
                </wp:positionH>
                <wp:positionV relativeFrom="page">
                  <wp:posOffset>5130800</wp:posOffset>
                </wp:positionV>
                <wp:extent cx="1435100" cy="812800"/>
                <wp:effectExtent l="0" t="0" r="635" b="1460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11" w:lineRule="auto"/>
                              <w:ind w:firstLine="18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Las obras de Juan Ger-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lein son conocidas por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trabajar inicialmente el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papel en ambos lados, a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través de procesos pictó-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ricos.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pt;margin-left:693.0pt;margin-top:404.0pt;height:64.0pt;width:113.0pt;z-index:638905433748728606;mso-width-relative:page;mso-height-relative:page;mso-position-vertical-relative:page;mso-position-horizontal-relative:page;" coordsize="21600,21600" o:spid="_x0000_s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11" w:lineRule="auto"/>
                        <w:ind w:firstLine="18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Las obras de Juan Ger-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lein son conocidas por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trabajar inicialmente el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papel en ambos lados, a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través de procesos pictó-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ricos.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5930900</wp:posOffset>
                </wp:positionV>
                <wp:extent cx="3200400" cy="177800"/>
                <wp:effectExtent l="0" t="0" r="635" b="1460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firstLine="4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6"/>
                              </w:rPr>
                              <w:t xml:space="preserve">Juan Gerlein mostró su 'Corona de fuego'en Livorno (Italia).A. PART.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428.0pt;margin-top:467.0pt;height:14.0pt;width:252.0pt;z-index:638905433748729083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40" w:lineRule="auto"/>
                        <w:ind w:firstLine="4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6"/>
                        </w:rPr>
                        <w:t xml:space="preserve">Juan Gerlein mostró su 'Corona de fuego'en Livorno (Italia).A. PART.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9194800</wp:posOffset>
            </wp:positionH>
            <wp:positionV relativeFrom="page">
              <wp:posOffset>6832600</wp:posOffset>
            </wp:positionV>
            <wp:extent cx="1320800" cy="304800"/>
            <wp:effectExtent l="0" t="0" r="2540" b="4445"/>
            <wp:wrapNone/>
            <wp:docPr id="12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f6812ba1e934f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2298700</wp:posOffset>
            </wp:positionV>
            <wp:extent cx="1600200" cy="317500"/>
            <wp:effectExtent l="0" t="0" r="2540" b="4445"/>
            <wp:wrapNone/>
            <wp:docPr id="13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8ec6016bac94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2159000</wp:posOffset>
            </wp:positionH>
            <wp:positionV relativeFrom="page">
              <wp:posOffset>2324100</wp:posOffset>
            </wp:positionV>
            <wp:extent cx="1117600" cy="292100"/>
            <wp:effectExtent l="0" t="0" r="2540" b="4445"/>
            <wp:wrapNone/>
            <wp:docPr id="15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e6e5de920c24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wordWrap w:val="false"/>
        <w:spacing w:before="7" w:after="0" w:line="239" w:lineRule="auto"/>
        <w:ind w:firstLine="13180"/>
        <w:jc w:val="both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Sobre la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34" w:after="0" w:line="239" w:lineRule="auto"/>
        <w:ind w:firstLine="1318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obra de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tabs>
          <w:tab w:val="left" w:leader="none" w:pos="13160"/>
        </w:tabs>
        <w:spacing w:before="14" w:after="0" w:line="239" w:lineRule="auto"/>
        <w:ind w:firstLine="40"/>
        <w:jc w:val="both"/>
        <w:rPr>
          <w:sz w:val="19"/>
        </w:rPr>
        <w:sectPr>
          <w:headerReference w:type="default" r:id="Rc6693a723eac4d70"/>
          <w:footerReference w:type="default" r:id="Rd4419dbc5e424461"/>
          <w:type w:val="continuous"/>
          <w:pgSz w:w="16840" w:h="11900" w:orient="landscape"/>
          <w:pgMar w:top="1680" w:right="720" w:bottom="1680" w:left="720" w:header="840" w:footer="840"/>
          <w:cols w:equalWidth="true" w:num="1"/>
        </w:sectPr>
      </w:pPr>
      <w:r>
        <w:rPr>
          <w:rFonts w:hint="eastAsia" w:ascii="Calibri" w:hAnsi="Calibri" w:eastAsia="Calibri"/>
          <w:color w:val="000000"/>
          <w:sz w:val="19"/>
        </w:rPr>
        <w:t xml:space="preserve">Artista vallecaucano, galardonado en certamen de arte en Livorno,Italia.</w:t>
      </w:r>
      <w:r>
        <w:rPr>
          <w:rFonts w:hint="eastAsia" w:ascii="Calibri" w:hAnsi="Calibri" w:eastAsia="Calibri"/>
          <w:color w:val="000000"/>
          <w:sz w:val="19"/>
        </w:rPr>
        <w:tab/>
      </w:r>
      <w:r>
        <w:rPr>
          <w:rFonts w:hint="eastAsia" w:ascii="Calibri" w:hAnsi="Calibri" w:eastAsia="Calibri"/>
          <w:b/>
          <w:color w:val="000000"/>
          <w:sz w:val="19"/>
        </w:rPr>
        <w:t xml:space="preserve">Gerlein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76" w:after="0" w:line="220" w:lineRule="auto"/>
        <w:ind w:left="60" w:right="60" w:hanging="20" w:firstLine="0"/>
        <w:jc w:val="both"/>
        <w:rPr>
          <w:sz w:val="19"/>
        </w:rPr>
      </w:pPr>
      <w:r>
        <w:drawing>
          <wp:inline distT="0" distB="0" distL="0" distR="0" wp14:editId="50D07946">
            <wp:extent cx="101600" cy="114300"/>
            <wp:effectExtent l="0" t="0" r="0" b="0"/>
            <wp:docPr id="14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New Bitmap Image.jpg"/>
                    <pic:cNvPicPr/>
                  </pic:nvPicPr>
                  <pic:blipFill>
                    <a:blip r:embed="R9e8f5884cbee424f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0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Calibri"/>
          <w:color w:val="FF0000"/>
          <w:sz w:val="19"/>
        </w:rPr>
        <w:t xml:space="preserve">·</w:t>
      </w:r>
      <w:r>
        <w:rPr>
          <w:rFonts w:hint="eastAsia" w:ascii="Calibri" w:hAnsi="Calibri" w:eastAsia="Calibri"/>
          <w:color w:val="000000"/>
          <w:sz w:val="19"/>
        </w:rPr>
        <w:t xml:space="preserve">'La corona de oro',pieza </w:t>
      </w:r>
      <w:r>
        <w:rPr>
          <w:rFonts w:hint="eastAsia" w:ascii="Calibri" w:hAnsi="Calibri" w:eastAsia="Calibri"/>
          <w:color w:val="000000"/>
          <w:sz w:val="19"/>
        </w:rPr>
        <w:t xml:space="preserve">del artista y arquitecto bu-</w:t>
      </w:r>
      <w:r>
        <w:rPr>
          <w:rFonts w:hint="eastAsia" w:ascii="Calibri" w:hAnsi="Calibri" w:eastAsia="Calibri"/>
          <w:color w:val="000000"/>
          <w:sz w:val="19"/>
        </w:rPr>
        <w:t xml:space="preserve">gueño Juan Gerlein,fue </w:t>
      </w:r>
      <w:r>
        <w:rPr>
          <w:rFonts w:hint="eastAsia" w:ascii="Calibri" w:hAnsi="Calibri" w:eastAsia="Calibri"/>
          <w:color w:val="000000"/>
          <w:sz w:val="19"/>
        </w:rPr>
        <w:t xml:space="preserve">una de las más ovaciona-</w:t>
      </w:r>
      <w:r>
        <w:rPr>
          <w:rFonts w:hint="eastAsia" w:ascii="Calibri" w:hAnsi="Calibri" w:eastAsia="Calibri"/>
          <w:color w:val="000000"/>
          <w:sz w:val="19"/>
        </w:rPr>
        <w:t xml:space="preserve">das en los Premios Com-</w:t>
      </w:r>
      <w:r>
        <w:rPr>
          <w:rFonts w:hint="eastAsia" w:ascii="Calibri" w:hAnsi="Calibri" w:eastAsia="Calibri"/>
          <w:color w:val="000000"/>
          <w:sz w:val="19"/>
        </w:rPr>
        <w:t xml:space="preserve">bat,que se realizaron de </w:t>
      </w:r>
      <w:r>
        <w:rPr>
          <w:rFonts w:hint="eastAsia" w:ascii="Calibri" w:hAnsi="Calibri" w:eastAsia="Calibri"/>
          <w:color w:val="000000"/>
          <w:sz w:val="19"/>
        </w:rPr>
        <w:t xml:space="preserve">manera reciente en Livor-</w:t>
      </w:r>
      <w:r>
        <w:rPr>
          <w:rFonts w:hint="eastAsia" w:ascii="Calibri" w:hAnsi="Calibri" w:eastAsia="Calibri"/>
          <w:color w:val="000000"/>
          <w:sz w:val="19"/>
        </w:rPr>
        <w:t xml:space="preserve">no(Italia).</w:t>
      </w:r>
    </w:p>
    <w:p>
      <w:pPr>
        <w:wordWrap w:val="false"/>
        <w:spacing w:before="49" w:after="0" w:line="220" w:lineRule="auto"/>
        <w:ind w:left="40" w:right="60" w:firstLine="22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Aunque la obra no se </w:t>
      </w:r>
      <w:r>
        <w:rPr>
          <w:rFonts w:hint="eastAsia" w:ascii="Calibri" w:hAnsi="Calibri" w:eastAsia="Calibri"/>
          <w:color w:val="000000"/>
          <w:sz w:val="19"/>
        </w:rPr>
        <w:t xml:space="preserve">quedó con el primer lugar </w:t>
      </w:r>
      <w:r>
        <w:rPr>
          <w:rFonts w:hint="eastAsia" w:ascii="Calibri" w:hAnsi="Calibri" w:eastAsia="Calibri"/>
          <w:color w:val="000000"/>
          <w:sz w:val="19"/>
        </w:rPr>
        <w:t xml:space="preserve">alcanzado por el artista ita-</w:t>
      </w:r>
      <w:r>
        <w:rPr>
          <w:rFonts w:hint="eastAsia" w:ascii="Calibri" w:hAnsi="Calibri" w:eastAsia="Calibri"/>
          <w:color w:val="000000"/>
          <w:sz w:val="19"/>
        </w:rPr>
        <w:t xml:space="preserve">liano Tommaso Gatti,obtu-</w:t>
      </w:r>
      <w:r>
        <w:rPr>
          <w:rFonts w:hint="eastAsia" w:ascii="Calibri" w:hAnsi="Calibri" w:eastAsia="Calibri"/>
          <w:color w:val="000000"/>
          <w:sz w:val="19"/>
        </w:rPr>
        <w:t xml:space="preserve">vo una mención especial </w:t>
      </w:r>
      <w:r>
        <w:rPr>
          <w:rFonts w:hint="eastAsia" w:ascii="Calibri" w:hAnsi="Calibri" w:eastAsia="Calibri"/>
          <w:color w:val="000000"/>
          <w:sz w:val="19"/>
        </w:rPr>
        <w:t xml:space="preserve">que le significa participar </w:t>
      </w:r>
      <w:r>
        <w:rPr>
          <w:rFonts w:hint="eastAsia" w:ascii="Calibri" w:hAnsi="Calibri" w:eastAsia="Calibri"/>
          <w:color w:val="000000"/>
          <w:sz w:val="19"/>
        </w:rPr>
        <w:t xml:space="preserve">el próximo año en la Bie-</w:t>
      </w:r>
      <w:r>
        <w:rPr>
          <w:rFonts w:hint="eastAsia" w:ascii="Calibri" w:hAnsi="Calibri" w:eastAsia="Calibri"/>
          <w:color w:val="000000"/>
          <w:sz w:val="19"/>
        </w:rPr>
        <w:t xml:space="preserve">nal Internacional de Arte </w:t>
      </w:r>
      <w:r>
        <w:rPr>
          <w:rFonts w:hint="eastAsia" w:ascii="Calibri" w:hAnsi="Calibri" w:eastAsia="Calibri"/>
          <w:color w:val="000000"/>
          <w:sz w:val="19"/>
        </w:rPr>
        <w:t xml:space="preserve">de Palermo (Italia), que se </w:t>
      </w:r>
      <w:r>
        <w:rPr>
          <w:rFonts w:hint="eastAsia" w:ascii="Calibri" w:hAnsi="Calibri" w:eastAsia="Calibri"/>
          <w:color w:val="000000"/>
          <w:sz w:val="19"/>
        </w:rPr>
        <w:t xml:space="preserve">realizará del 11 al 25 de ene-</w:t>
      </w:r>
      <w:r>
        <w:rPr>
          <w:rFonts w:hint="eastAsia" w:ascii="Calibri" w:hAnsi="Calibri" w:eastAsia="Calibri"/>
          <w:color w:val="000000"/>
          <w:sz w:val="19"/>
        </w:rPr>
        <w:t xml:space="preserve">ro.</w:t>
      </w:r>
    </w:p>
    <w:p>
      <w:pPr>
        <w:wordWrap w:val="false"/>
        <w:spacing w:before="86" w:after="0" w:line="220" w:lineRule="auto"/>
        <w:ind w:left="40" w:right="60" w:firstLine="22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'La corona de fuego'tam-</w:t>
      </w:r>
      <w:r>
        <w:rPr>
          <w:rFonts w:hint="eastAsia" w:ascii="Calibri" w:hAnsi="Calibri" w:eastAsia="Calibri"/>
          <w:color w:val="000000"/>
          <w:sz w:val="19"/>
        </w:rPr>
        <w:t xml:space="preserve">bién alcanzó el reconoci-</w:t>
      </w:r>
      <w:r>
        <w:rPr>
          <w:rFonts w:hint="eastAsia" w:ascii="Calibri" w:hAnsi="Calibri" w:eastAsia="Calibri"/>
          <w:color w:val="000000"/>
          <w:sz w:val="19"/>
        </w:rPr>
        <w:t xml:space="preserve">miento de Alberto Salvado-</w:t>
      </w:r>
      <w:r>
        <w:rPr>
          <w:rFonts w:hint="eastAsia" w:ascii="Calibri" w:hAnsi="Calibri" w:eastAsia="Calibri"/>
          <w:color w:val="000000"/>
          <w:sz w:val="19"/>
        </w:rPr>
        <w:t xml:space="preserve">ri,reconocido curador y di-</w:t>
      </w:r>
      <w:r>
        <w:rPr>
          <w:rFonts w:hint="eastAsia" w:ascii="Calibri" w:hAnsi="Calibri" w:eastAsia="Calibri"/>
          <w:color w:val="000000"/>
          <w:sz w:val="19"/>
        </w:rPr>
        <w:t xml:space="preserve">rector artístico del Museo </w:t>
      </w:r>
      <w:r>
        <w:rPr>
          <w:rFonts w:hint="eastAsia" w:ascii="Calibri" w:hAnsi="Calibri" w:eastAsia="Calibri"/>
          <w:color w:val="000000"/>
          <w:sz w:val="19"/>
        </w:rPr>
        <w:t xml:space="preserve">Marino Marini,de Floren-</w:t>
      </w:r>
    </w:p>
    <w:p>
      <w:pPr>
        <w:spacing w:line="1" w:lineRule="exact"/>
      </w:pPr>
      <w:r>
        <w:br w:type="column"/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50" w:after="0" w:line="239" w:lineRule="auto"/>
        <w:ind w:firstLine="4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1.</w:t>
      </w:r>
      <w:r>
        <w:rPr>
          <w:rFonts w:hint="eastAsia" w:ascii="Calibri" w:hAnsi="Calibri" w:eastAsia="Calibri"/>
          <w:b/>
          <w:color w:val="FF0000"/>
          <w:sz w:val="19"/>
        </w:rPr>
        <w:t xml:space="preserve"> En Bogotá</w:t>
      </w:r>
    </w:p>
    <w:p>
      <w:pPr>
        <w:wordWrap w:val="false"/>
        <w:spacing w:before="35" w:after="0" w:line="203" w:lineRule="auto"/>
        <w:ind w:left="60" w:right="220" w:hanging="20" w:firstLine="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El artista y arquitecto </w:t>
      </w:r>
      <w:r>
        <w:rPr>
          <w:rFonts w:hint="eastAsia" w:ascii="Calibri" w:hAnsi="Calibri" w:eastAsia="Calibri"/>
          <w:color w:val="000000"/>
          <w:sz w:val="19"/>
        </w:rPr>
        <w:t xml:space="preserve">Juan Gerlein también </w:t>
      </w:r>
      <w:r>
        <w:rPr>
          <w:rFonts w:hint="eastAsia" w:ascii="Calibri" w:hAnsi="Calibri" w:eastAsia="Calibri"/>
          <w:color w:val="000000"/>
          <w:sz w:val="19"/>
        </w:rPr>
        <w:t xml:space="preserve">expuso su trabajo en la </w:t>
      </w:r>
      <w:r>
        <w:rPr>
          <w:rFonts w:hint="eastAsia" w:ascii="Calibri" w:hAnsi="Calibri" w:eastAsia="Calibri"/>
          <w:color w:val="000000"/>
          <w:sz w:val="19"/>
        </w:rPr>
        <w:t xml:space="preserve">galería Casa Cuadrada,</w:t>
      </w:r>
      <w:r>
        <w:rPr>
          <w:rFonts w:hint="eastAsia" w:ascii="Calibri" w:hAnsi="Calibri" w:eastAsia="Calibri"/>
          <w:color w:val="000000"/>
          <w:sz w:val="19"/>
        </w:rPr>
        <w:t xml:space="preserve">en Bogotá.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14" w:after="0" w:line="239" w:lineRule="auto"/>
        <w:ind w:firstLine="4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cia (Italia).</w:t>
      </w:r>
    </w:p>
    <w:p>
      <w:pPr>
        <w:wordWrap w:val="false"/>
        <w:spacing w:before="26" w:after="0" w:line="203" w:lineRule="auto"/>
        <w:ind w:left="40" w:right="20" w:firstLine="18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Además de los reconoci-</w:t>
      </w:r>
      <w:r>
        <w:rPr>
          <w:rFonts w:hint="eastAsia" w:ascii="Calibri" w:hAnsi="Calibri" w:eastAsia="Calibri"/>
          <w:color w:val="000000"/>
          <w:sz w:val="19"/>
        </w:rPr>
        <w:t xml:space="preserve">mientos,el artista bugue-</w:t>
      </w:r>
      <w:r>
        <w:rPr>
          <w:rFonts w:hint="eastAsia" w:ascii="Calibri" w:hAnsi="Calibri" w:eastAsia="Calibri"/>
          <w:color w:val="000000"/>
          <w:sz w:val="19"/>
        </w:rPr>
        <w:t xml:space="preserve">ño resalta las experiencias </w:t>
      </w:r>
      <w:r>
        <w:rPr>
          <w:rFonts w:hint="eastAsia" w:ascii="Calibri" w:hAnsi="Calibri" w:eastAsia="Calibri"/>
          <w:color w:val="000000"/>
          <w:sz w:val="19"/>
        </w:rPr>
        <w:t xml:space="preserve">adquiridas durante su es-</w:t>
      </w:r>
      <w:r>
        <w:rPr>
          <w:rFonts w:hint="eastAsia" w:ascii="Calibri" w:hAnsi="Calibri" w:eastAsia="Calibri"/>
          <w:color w:val="000000"/>
          <w:sz w:val="19"/>
        </w:rPr>
        <w:t xml:space="preserve">tancia en los premios artís-</w:t>
      </w:r>
      <w:r>
        <w:rPr>
          <w:rFonts w:hint="eastAsia" w:ascii="Calibri" w:hAnsi="Calibri" w:eastAsia="Calibri"/>
          <w:color w:val="000000"/>
          <w:sz w:val="19"/>
        </w:rPr>
        <w:t xml:space="preserve">ticos y en Italia.</w:t>
      </w:r>
    </w:p>
    <w:p>
      <w:pPr>
        <w:wordWrap w:val="false"/>
        <w:spacing w:before="0" w:after="0" w:line="203" w:lineRule="auto"/>
        <w:ind w:left="40" w:right="20" w:firstLine="18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"Nuestra estancia en Eu-</w:t>
      </w:r>
      <w:r>
        <w:rPr>
          <w:rFonts w:hint="eastAsia" w:ascii="Calibri" w:hAnsi="Calibri" w:eastAsia="Calibri"/>
          <w:color w:val="000000"/>
          <w:sz w:val="19"/>
        </w:rPr>
        <w:t xml:space="preserve">ropa fue enriquecedora,</w:t>
      </w:r>
      <w:r>
        <w:rPr>
          <w:rFonts w:hint="eastAsia" w:ascii="Calibri" w:hAnsi="Calibri" w:eastAsia="Calibri"/>
          <w:color w:val="000000"/>
          <w:sz w:val="19"/>
        </w:rPr>
        <w:t xml:space="preserve">porque pudimos compar-</w:t>
      </w:r>
      <w:r>
        <w:rPr>
          <w:rFonts w:hint="eastAsia" w:ascii="Calibri" w:hAnsi="Calibri" w:eastAsia="Calibri"/>
          <w:color w:val="000000"/>
          <w:sz w:val="19"/>
        </w:rPr>
        <w:t xml:space="preserve">tir, además, experiencias </w:t>
      </w:r>
      <w:r>
        <w:rPr>
          <w:rFonts w:hint="eastAsia" w:ascii="Calibri" w:hAnsi="Calibri" w:eastAsia="Calibri"/>
          <w:color w:val="000000"/>
          <w:sz w:val="19"/>
        </w:rPr>
        <w:t xml:space="preserve">con Fernando Botero,</w:t>
      </w:r>
      <w:r>
        <w:rPr>
          <w:rFonts w:hint="eastAsia" w:ascii="Calibri" w:hAnsi="Calibri" w:eastAsia="Calibri"/>
          <w:color w:val="000000"/>
          <w:sz w:val="19"/>
        </w:rPr>
        <w:t xml:space="preserve">quien nos acogió en su ta-</w:t>
      </w:r>
      <w:r>
        <w:rPr>
          <w:rFonts w:hint="eastAsia" w:ascii="Calibri" w:hAnsi="Calibri" w:eastAsia="Calibri"/>
          <w:color w:val="000000"/>
          <w:sz w:val="19"/>
        </w:rPr>
        <w:t xml:space="preserve">ller de Pietrasanta en Pro-</w:t>
      </w:r>
      <w:r>
        <w:rPr>
          <w:rFonts w:hint="eastAsia" w:ascii="Calibri" w:hAnsi="Calibri" w:eastAsia="Calibri"/>
          <w:color w:val="000000"/>
          <w:sz w:val="19"/>
        </w:rPr>
        <w:t xml:space="preserve">venza. El maestro Botero,</w:t>
      </w:r>
      <w:r>
        <w:rPr>
          <w:rFonts w:hint="eastAsia" w:ascii="Calibri" w:hAnsi="Calibri" w:eastAsia="Calibri"/>
          <w:color w:val="000000"/>
          <w:sz w:val="19"/>
        </w:rPr>
        <w:t xml:space="preserve">radicado hace varios años </w:t>
      </w:r>
      <w:r>
        <w:rPr>
          <w:rFonts w:hint="eastAsia" w:ascii="Calibri" w:hAnsi="Calibri" w:eastAsia="Calibri"/>
          <w:color w:val="000000"/>
          <w:sz w:val="19"/>
        </w:rPr>
        <w:t xml:space="preserve">en esta localidad de la Pro-</w:t>
      </w:r>
    </w:p>
    <w:p>
      <w:pPr>
        <w:spacing w:line="1" w:lineRule="exact"/>
      </w:pPr>
      <w:r>
        <w:br w:type="column"/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43" w:after="0" w:line="239" w:lineRule="auto"/>
        <w:ind w:firstLine="40"/>
        <w:jc w:val="both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2</w:t>
      </w:r>
      <w:r>
        <w:rPr>
          <w:rFonts w:hint="eastAsia" w:ascii="Calibri" w:hAnsi="Calibri" w:eastAsia="Calibri"/>
          <w:b/>
          <w:color w:val="FF0000"/>
          <w:sz w:val="19"/>
        </w:rPr>
        <w:t xml:space="preserve">. Colectivas</w:t>
      </w:r>
    </w:p>
    <w:p>
      <w:pPr>
        <w:wordWrap w:val="false"/>
        <w:spacing w:before="120" w:after="0" w:line="218" w:lineRule="auto"/>
        <w:ind w:left="80" w:right="8000" w:hanging="40" w:firstLine="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Adicionalmente,ha </w:t>
      </w:r>
      <w:r>
        <w:rPr>
          <w:rFonts w:hint="eastAsia" w:ascii="Calibri" w:hAnsi="Calibri" w:eastAsia="Calibri"/>
          <w:color w:val="000000"/>
          <w:sz w:val="19"/>
        </w:rPr>
        <w:t xml:space="preserve">participado de manera </w:t>
      </w:r>
      <w:r>
        <w:rPr>
          <w:rFonts w:hint="eastAsia" w:ascii="Calibri" w:hAnsi="Calibri" w:eastAsia="Calibri"/>
          <w:color w:val="000000"/>
          <w:sz w:val="19"/>
        </w:rPr>
        <w:t xml:space="preserve">colectiva en el Salón </w:t>
      </w:r>
      <w:r>
        <w:rPr>
          <w:rFonts w:hint="eastAsia" w:ascii="Calibri" w:hAnsi="Calibri" w:eastAsia="Calibri"/>
          <w:color w:val="000000"/>
          <w:sz w:val="19"/>
        </w:rPr>
        <w:t xml:space="preserve">Nacional de Artistas de </w:t>
      </w:r>
      <w:r>
        <w:rPr>
          <w:rFonts w:hint="eastAsia" w:ascii="Calibri" w:hAnsi="Calibri" w:eastAsia="Calibri"/>
          <w:color w:val="000000"/>
          <w:sz w:val="19"/>
        </w:rPr>
        <w:t xml:space="preserve">Cali.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44" w:after="0" w:line="218" w:lineRule="auto"/>
        <w:ind w:left="40" w:right="7740" w:firstLine="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vincia de Lucca,epicentro </w:t>
      </w:r>
      <w:r>
        <w:rPr>
          <w:rFonts w:hint="eastAsia" w:ascii="Calibri" w:hAnsi="Calibri" w:eastAsia="Calibri"/>
          <w:color w:val="000000"/>
          <w:sz w:val="19"/>
        </w:rPr>
        <w:t xml:space="preserve">del trabajo del mármol y </w:t>
      </w:r>
      <w:r>
        <w:rPr>
          <w:rFonts w:hint="eastAsia" w:ascii="Calibri" w:hAnsi="Calibri" w:eastAsia="Calibri"/>
          <w:color w:val="000000"/>
          <w:sz w:val="19"/>
        </w:rPr>
        <w:t xml:space="preserve">del bronce artístico,es un </w:t>
      </w:r>
      <w:r>
        <w:rPr>
          <w:rFonts w:hint="eastAsia" w:ascii="Calibri" w:hAnsi="Calibri" w:eastAsia="Calibri"/>
          <w:color w:val="000000"/>
          <w:sz w:val="19"/>
        </w:rPr>
        <w:t xml:space="preserve">referente obligado,a quie-</w:t>
      </w:r>
      <w:r>
        <w:rPr>
          <w:rFonts w:hint="eastAsia" w:ascii="Calibri" w:hAnsi="Calibri" w:eastAsia="Calibri"/>
          <w:color w:val="000000"/>
          <w:sz w:val="19"/>
        </w:rPr>
        <w:t xml:space="preserve">nes incursionamos en el </w:t>
      </w:r>
      <w:r>
        <w:rPr>
          <w:rFonts w:hint="eastAsia" w:ascii="Calibri" w:hAnsi="Calibri" w:eastAsia="Calibri"/>
          <w:color w:val="000000"/>
          <w:sz w:val="19"/>
        </w:rPr>
        <w:t xml:space="preserve">mercado del arte interna-</w:t>
      </w:r>
      <w:r>
        <w:rPr>
          <w:rFonts w:hint="eastAsia" w:ascii="Calibri" w:hAnsi="Calibri" w:eastAsia="Calibri"/>
          <w:color w:val="000000"/>
          <w:sz w:val="19"/>
        </w:rPr>
        <w:t xml:space="preserve">cional",dice Gerlein. Y re-</w:t>
      </w:r>
      <w:r>
        <w:rPr>
          <w:rFonts w:hint="eastAsia" w:ascii="Calibri" w:hAnsi="Calibri" w:eastAsia="Calibri"/>
          <w:color w:val="000000"/>
          <w:sz w:val="19"/>
        </w:rPr>
        <w:t xml:space="preserve">cordó que enal año 2007</w:t>
      </w:r>
      <w:r>
        <w:rPr>
          <w:rFonts w:hint="eastAsia" w:ascii="Calibri" w:hAnsi="Calibri" w:eastAsia="Calibri"/>
          <w:color w:val="000000"/>
          <w:sz w:val="19"/>
        </w:rPr>
        <w:t xml:space="preserve">fue seleccionado en el'Pre-</w:t>
      </w:r>
      <w:r>
        <w:rPr>
          <w:rFonts w:hint="eastAsia" w:ascii="Calibri" w:hAnsi="Calibri" w:eastAsia="Calibri"/>
          <w:color w:val="000000"/>
          <w:sz w:val="19"/>
        </w:rPr>
        <w:t xml:space="preserve">mio Botero',en su tercera </w:t>
      </w:r>
      <w:r>
        <w:rPr>
          <w:rFonts w:hint="eastAsia" w:ascii="Calibri" w:hAnsi="Calibri" w:eastAsia="Calibri"/>
          <w:color w:val="000000"/>
          <w:sz w:val="19"/>
        </w:rPr>
        <w:t xml:space="preserve">y última versión.</w:t>
      </w:r>
    </w:p>
    <w:p>
      <w:pPr>
        <w:wordWrap w:val="false"/>
        <w:spacing w:before="0" w:after="0" w:line="218" w:lineRule="auto"/>
        <w:ind w:left="40" w:right="7740" w:firstLine="18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La exposición,organiza-</w:t>
      </w:r>
      <w:r>
        <w:rPr>
          <w:rFonts w:hint="eastAsia" w:ascii="Calibri" w:hAnsi="Calibri" w:eastAsia="Calibri"/>
          <w:color w:val="000000"/>
          <w:sz w:val="19"/>
        </w:rPr>
        <w:t xml:space="preserve">da por la Asociación Arte </w:t>
      </w:r>
      <w:r>
        <w:rPr>
          <w:rFonts w:hint="eastAsia" w:ascii="Calibri" w:hAnsi="Calibri" w:eastAsia="Calibri"/>
          <w:color w:val="000000"/>
          <w:sz w:val="19"/>
        </w:rPr>
        <w:t xml:space="preserve">Blob,se instaló en una edi-</w:t>
      </w:r>
      <w:r>
        <w:rPr>
          <w:rFonts w:hint="eastAsia" w:ascii="Calibri" w:hAnsi="Calibri" w:eastAsia="Calibri"/>
          <w:color w:val="000000"/>
          <w:sz w:val="19"/>
        </w:rPr>
        <w:t xml:space="preserve">ficación perteneciente a </w:t>
      </w:r>
      <w:r>
        <w:rPr>
          <w:rFonts w:hint="eastAsia" w:ascii="Calibri" w:hAnsi="Calibri" w:eastAsia="Calibri"/>
          <w:color w:val="000000"/>
          <w:sz w:val="19"/>
        </w:rPr>
        <w:t xml:space="preserve">los antiguos graneros de </w:t>
      </w:r>
      <w:r>
        <w:rPr>
          <w:rFonts w:hint="eastAsia" w:ascii="Calibri" w:hAnsi="Calibri" w:eastAsia="Calibri"/>
          <w:color w:val="000000"/>
          <w:sz w:val="19"/>
        </w:rPr>
        <w:t xml:space="preserve">Villa Mimbelli.</w:t>
      </w:r>
    </w:p>
    <w:sectPr>
      <w:footerReference w:type="default" r:id="Rd4419dbc5e424461"/>
      <w:type w:val="continuous"/>
      <w:pgSz w:w="16840" w:h="11900" w:orient="landscape"/>
      <w:pgMar w:top="1680" w:right="720" w:bottom="1680" w:left="720" w:header="840" w:footer="840"/>
      <w:cols w:equalWidth="false" w:num="3">
        <w:col w:w="2520" w:space="120"/>
        <w:col w:w="2440" w:space="160"/>
        <w:col w:w="10160" w:space="0"/>
      </w:cols>
    </w:sectPr>
  </w:body>
</w:document>
</file>

<file path=word/footer1.xml><?xml version="1.0" encoding="utf-8"?>
<w:ftr xmlns:w="http://schemas.openxmlformats.org/wordprocessingml/2006/main">
  <w:p>
    <w:pPr>
      <w:spacing w:line="225" w:lineRule="auto"/>
      <w:ind w:firstLine="20"/>
      <w:jc w:val="left"/>
    </w:pPr>
    <w:r>
      <w:rPr>
        <w:sz w:val="19"/>
        <w:color w:val="000000"/>
        <w:rFonts w:hint="eastAsia" w:ascii="Calibri" w:hAnsi="Calibri" w:eastAsia="Calibri"/>
      </w:rPr>
      <w:t xml:space="preserve">Powere</w:t>
    </w:r>
    <w:r>
      <w:rPr>
        <w:sz w:val="19"/>
        <w:color w:val="BEBEBE"/>
        <w:rFonts w:hint="eastAsia" w:ascii="Calibri" w:hAnsi="Calibri" w:eastAsia="Calibri"/>
      </w:rPr>
      <w:t xml:space="preserve">d</w:t>
    </w:r>
    <w:r>
      <w:rPr>
        <w:sz w:val="19"/>
        <w:color w:val="000000"/>
        <w:rFonts w:hint="eastAsia" w:ascii="Calibri" w:hAnsi="Calibri" w:eastAsia="Calibri"/>
      </w:rPr>
      <w:t xml:space="preserve"> </w:t>
    </w:r>
    <w:r>
      <w:rPr>
        <w:sz w:val="19"/>
        <w:color w:val="BEBEBE"/>
        <w:rFonts w:hint="eastAsia" w:ascii="Calibri" w:hAnsi="Calibri" w:eastAsia="Calibri"/>
      </w:rPr>
      <w:t xml:space="preserve">by</w:t>
    </w:r>
  </w:p>
</w:ftr>
</file>

<file path=word/header1.xml><?xml version="1.0" encoding="utf-8"?>
<w:hdr xmlns:w="http://schemas.openxmlformats.org/wordprocessingml/2006/main">
  <w:p>
    <w:pPr>
      <w:spacing w:line="239" w:lineRule="auto"/>
      <w:ind w:firstLine="20"/>
      <w:jc w:val="left"/>
    </w:pPr>
    <w:r>
      <w:rPr>
        <w:sz w:val="19"/>
        <w:color w:val="000000"/>
        <w:rFonts w:hint="eastAsia" w:ascii="Calibri" w:hAnsi="Calibri" w:eastAsia="Calibri"/>
      </w:rPr>
      <w:t xml:space="preserve">aon</w:t>
    </w:r>
    <w:r>
      <w:rPr>
        <w:sz w:val="19"/>
        <w:color w:val="000000"/>
        <w:rFonts w:hint="eastAsia" w:ascii="Calibri" w:hAnsi="Calibri" w:eastAsia="Calibri"/>
      </w:rPr>
      <w:t xml:space="preserve"> Lunes 14 de Julio 2014                                                                                                        </w:t>
    </w:r>
    <w:r>
      <w:rPr>
        <w:sz w:val="19"/>
        <w:color w:val="FF0000"/>
        <w:rFonts w:hint="eastAsia" w:ascii="Calibri" w:hAnsi="Calibri" w:eastAsia="Calibri"/>
      </w:rPr>
      <w:t xml:space="preserve">Cultura&amp;Ocio</w:t>
    </w:r>
    <w:r>
      <w:rPr>
        <w:sz w:val="19"/>
        <w:color w:val="000000"/>
        <w:rFonts w:hint="eastAsia" w:ascii="Calibri" w:hAnsi="Calibri" w:eastAsia="Calibri"/>
      </w:rPr>
      <w:t xml:space="preserve"> </w:t>
    </w:r>
    <w:r>
      <w:rPr>
        <w:sz w:val="19"/>
        <w:color w:val="000000"/>
        <w:rFonts w:hint="eastAsia" w:ascii="Calibri" w:hAnsi="Calibri" w:eastAsia="Calibri"/>
      </w:rPr>
      <w:t xml:space="preserve"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a04685aa7b50415e" /><Relationship Type="http://schemas.openxmlformats.org/officeDocument/2006/relationships/image" Target="/media/image2.jpg" Id="R6c8f96866c764249" /><Relationship Type="http://schemas.openxmlformats.org/officeDocument/2006/relationships/image" Target="/media/image3.jpg" Id="R8f6812ba1e934f33" /><Relationship Type="http://schemas.openxmlformats.org/officeDocument/2006/relationships/image" Target="/media/image4.jpg" Id="R28ec6016bac94603" /><Relationship Type="http://schemas.openxmlformats.org/officeDocument/2006/relationships/image" Target="/media/image5.jpg" Id="R9e8f5884cbee424f" /><Relationship Type="http://schemas.openxmlformats.org/officeDocument/2006/relationships/image" Target="/media/image6.jpg" Id="Rae6e5de920c24d44" /><Relationship Type="http://schemas.openxmlformats.org/officeDocument/2006/relationships/footer" Target="/word/footer1.xml" Id="Rd4419dbc5e424461" /><Relationship Type="http://schemas.openxmlformats.org/officeDocument/2006/relationships/header" Target="/word/header1.xml" Id="Rc6693a723eac4d70" /></Relationships>
</file>